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58" w:rsidRDefault="00B10558" w:rsidP="003A7191">
      <w:pPr>
        <w:pStyle w:val="Ttulo2"/>
        <w:jc w:val="both"/>
      </w:pPr>
    </w:p>
    <w:p w:rsidR="00B10558" w:rsidRPr="00537EE1" w:rsidRDefault="00B10558" w:rsidP="003A7191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:rsidR="00B10558" w:rsidRDefault="00B10558" w:rsidP="003308D6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bookmarkStart w:id="0" w:name="_GoBack"/>
      <w:bookmarkEnd w:id="0"/>
      <w:r w:rsidRPr="00537EE1">
        <w:rPr>
          <w:rFonts w:ascii="Cambria" w:hAnsi="Cambria"/>
          <w:sz w:val="26"/>
          <w:szCs w:val="26"/>
        </w:rPr>
        <w:t>ATA Nº 0</w:t>
      </w:r>
      <w:r w:rsidR="000C026C">
        <w:rPr>
          <w:rFonts w:ascii="Cambria" w:hAnsi="Cambria"/>
          <w:sz w:val="26"/>
          <w:szCs w:val="26"/>
        </w:rPr>
        <w:t>3</w:t>
      </w:r>
      <w:r w:rsidRPr="00537EE1">
        <w:rPr>
          <w:rFonts w:ascii="Cambria" w:hAnsi="Cambria"/>
          <w:sz w:val="26"/>
          <w:szCs w:val="26"/>
        </w:rPr>
        <w:t xml:space="preserve"> DAS COMISSÕES PERMANENTES</w:t>
      </w:r>
    </w:p>
    <w:p w:rsidR="00537EE1" w:rsidRPr="00537EE1" w:rsidRDefault="00537EE1" w:rsidP="003A7191">
      <w:pPr>
        <w:spacing w:after="0" w:line="276" w:lineRule="auto"/>
        <w:jc w:val="both"/>
        <w:rPr>
          <w:rFonts w:ascii="Cambria" w:hAnsi="Cambria"/>
          <w:sz w:val="12"/>
          <w:szCs w:val="12"/>
        </w:rPr>
      </w:pPr>
    </w:p>
    <w:p w:rsidR="003A7191" w:rsidRPr="003A7191" w:rsidRDefault="00537EE1" w:rsidP="003A7191">
      <w:pPr>
        <w:pStyle w:val="Ttulo1"/>
        <w:jc w:val="both"/>
        <w:rPr>
          <w:rFonts w:ascii="Palatino Linotype" w:hAnsi="Palatino Linotype"/>
          <w:b w:val="0"/>
          <w:sz w:val="24"/>
          <w:szCs w:val="24"/>
        </w:rPr>
      </w:pPr>
      <w:r w:rsidRPr="003A7191">
        <w:rPr>
          <w:rFonts w:ascii="Palatino Linotype" w:hAnsi="Palatino Linotype"/>
          <w:b w:val="0"/>
          <w:sz w:val="24"/>
          <w:szCs w:val="24"/>
        </w:rPr>
        <w:t xml:space="preserve">Aos </w:t>
      </w:r>
      <w:r w:rsidR="008E2131" w:rsidRPr="003A7191">
        <w:rPr>
          <w:rFonts w:ascii="Palatino Linotype" w:hAnsi="Palatino Linotype"/>
          <w:b w:val="0"/>
          <w:sz w:val="24"/>
          <w:szCs w:val="24"/>
        </w:rPr>
        <w:t>três dias</w:t>
      </w:r>
      <w:r w:rsidR="00992D6F" w:rsidRPr="003A7191">
        <w:rPr>
          <w:rFonts w:ascii="Palatino Linotype" w:hAnsi="Palatino Linotype"/>
          <w:b w:val="0"/>
          <w:sz w:val="24"/>
          <w:szCs w:val="24"/>
        </w:rPr>
        <w:t xml:space="preserve"> </w:t>
      </w:r>
      <w:r w:rsidR="00B10558" w:rsidRPr="003A7191">
        <w:rPr>
          <w:rFonts w:ascii="Palatino Linotype" w:hAnsi="Palatino Linotype"/>
          <w:b w:val="0"/>
          <w:sz w:val="24"/>
          <w:szCs w:val="24"/>
        </w:rPr>
        <w:t>(</w:t>
      </w:r>
      <w:r w:rsidR="008E2131" w:rsidRPr="003A7191">
        <w:rPr>
          <w:rFonts w:ascii="Palatino Linotype" w:hAnsi="Palatino Linotype"/>
          <w:b w:val="0"/>
          <w:sz w:val="24"/>
          <w:szCs w:val="24"/>
        </w:rPr>
        <w:t>03</w:t>
      </w:r>
      <w:r w:rsidR="00B10558" w:rsidRPr="003A7191">
        <w:rPr>
          <w:rFonts w:ascii="Palatino Linotype" w:hAnsi="Palatino Linotype"/>
          <w:b w:val="0"/>
          <w:sz w:val="24"/>
          <w:szCs w:val="24"/>
        </w:rPr>
        <w:t>)</w:t>
      </w:r>
      <w:r w:rsidR="0054501F" w:rsidRPr="003A7191">
        <w:rPr>
          <w:rFonts w:ascii="Palatino Linotype" w:hAnsi="Palatino Linotype"/>
          <w:b w:val="0"/>
          <w:sz w:val="24"/>
          <w:szCs w:val="24"/>
        </w:rPr>
        <w:t xml:space="preserve"> dias do mês de </w:t>
      </w:r>
      <w:r w:rsidR="008E2131" w:rsidRPr="003A7191">
        <w:rPr>
          <w:rFonts w:ascii="Palatino Linotype" w:hAnsi="Palatino Linotype"/>
          <w:b w:val="0"/>
          <w:sz w:val="24"/>
          <w:szCs w:val="24"/>
        </w:rPr>
        <w:t>fevereiro</w:t>
      </w:r>
      <w:r w:rsidR="0054501F" w:rsidRPr="003A7191">
        <w:rPr>
          <w:rFonts w:ascii="Palatino Linotype" w:hAnsi="Palatino Linotype"/>
          <w:b w:val="0"/>
          <w:sz w:val="24"/>
          <w:szCs w:val="24"/>
        </w:rPr>
        <w:t xml:space="preserve"> do ano de dois mil e vinte e um</w:t>
      </w:r>
      <w:r w:rsidR="00B10558" w:rsidRPr="003A7191">
        <w:rPr>
          <w:rFonts w:ascii="Palatino Linotype" w:hAnsi="Palatino Linotype"/>
          <w:b w:val="0"/>
          <w:sz w:val="24"/>
          <w:szCs w:val="24"/>
        </w:rPr>
        <w:t>,  as Comissões Permanentes da Câmara de Vereadores de Marques de Souza,  Justiça e Redação; Finanças e Orçamento e Saúde, Educação, Ação Social, Turismo e Meio Ambiente, reuniram-se para deliberar sobre as seguinte(s) matéria(s):</w:t>
      </w:r>
      <w:r w:rsidR="00B7789E" w:rsidRPr="003A7191">
        <w:rPr>
          <w:rFonts w:ascii="Palatino Linotype" w:hAnsi="Palatino Linotype"/>
          <w:b w:val="0"/>
          <w:sz w:val="24"/>
          <w:szCs w:val="24"/>
        </w:rPr>
        <w:t xml:space="preserve"> </w:t>
      </w:r>
      <w:r w:rsidR="00D350F3" w:rsidRPr="003A7191">
        <w:rPr>
          <w:rFonts w:ascii="Palatino Linotype" w:hAnsi="Palatino Linotype"/>
          <w:b w:val="0"/>
          <w:sz w:val="24"/>
          <w:szCs w:val="24"/>
        </w:rPr>
        <w:t>PL 00</w:t>
      </w:r>
      <w:r w:rsidR="000C026C" w:rsidRPr="003A7191">
        <w:rPr>
          <w:rFonts w:ascii="Palatino Linotype" w:hAnsi="Palatino Linotype"/>
          <w:b w:val="0"/>
          <w:sz w:val="24"/>
          <w:szCs w:val="24"/>
        </w:rPr>
        <w:t>8</w:t>
      </w:r>
      <w:r w:rsidR="00D350F3" w:rsidRPr="003A7191">
        <w:rPr>
          <w:rFonts w:ascii="Palatino Linotype" w:hAnsi="Palatino Linotype"/>
          <w:b w:val="0"/>
          <w:sz w:val="24"/>
          <w:szCs w:val="24"/>
        </w:rPr>
        <w:t xml:space="preserve">/2021, define, no território do município de Marques de Souza, em 5(cinco) metros para cada lado, o limite da reserva de faixa não edificável, contígua à faixa de domínio público de rodovias, e dá outras providências </w:t>
      </w:r>
      <w:r w:rsidR="00B7789E" w:rsidRPr="003A7191">
        <w:rPr>
          <w:rFonts w:ascii="Palatino Linotype" w:hAnsi="Palatino Linotype"/>
          <w:b w:val="0"/>
          <w:sz w:val="24"/>
          <w:szCs w:val="24"/>
        </w:rPr>
        <w:t xml:space="preserve">;  </w:t>
      </w:r>
      <w:r w:rsidR="00D350F3" w:rsidRPr="003A7191">
        <w:rPr>
          <w:rFonts w:ascii="Palatino Linotype" w:hAnsi="Palatino Linotype"/>
          <w:sz w:val="24"/>
          <w:szCs w:val="24"/>
        </w:rPr>
        <w:t>PL 010/202</w:t>
      </w:r>
      <w:r w:rsidR="00D350F3" w:rsidRPr="003A7191">
        <w:rPr>
          <w:rFonts w:ascii="Palatino Linotype" w:hAnsi="Palatino Linotype"/>
          <w:b w:val="0"/>
          <w:sz w:val="24"/>
          <w:szCs w:val="24"/>
        </w:rPr>
        <w:t>1</w:t>
      </w:r>
      <w:r w:rsidR="00B7789E" w:rsidRPr="003A7191">
        <w:rPr>
          <w:rFonts w:ascii="Palatino Linotype" w:hAnsi="Palatino Linotype"/>
          <w:b w:val="0"/>
          <w:sz w:val="24"/>
          <w:szCs w:val="24"/>
        </w:rPr>
        <w:t>, a</w:t>
      </w:r>
      <w:r w:rsidR="00D350F3" w:rsidRPr="003A7191">
        <w:rPr>
          <w:rFonts w:ascii="Palatino Linotype" w:hAnsi="Palatino Linotype"/>
          <w:b w:val="0"/>
          <w:sz w:val="24"/>
          <w:szCs w:val="24"/>
        </w:rPr>
        <w:t>utoriza o Poder Executivo a abrir Créditos Especiais, indica recursos e dá outras providê</w:t>
      </w:r>
      <w:r w:rsidR="00D350F3" w:rsidRPr="003A7191">
        <w:rPr>
          <w:rFonts w:ascii="Palatino Linotype" w:hAnsi="Palatino Linotype"/>
          <w:sz w:val="24"/>
          <w:szCs w:val="24"/>
        </w:rPr>
        <w:t>ncias.</w:t>
      </w:r>
      <w:r w:rsidR="00B7789E" w:rsidRPr="003A7191">
        <w:rPr>
          <w:rFonts w:ascii="Palatino Linotype" w:hAnsi="Palatino Linotype"/>
          <w:b w:val="0"/>
          <w:sz w:val="24"/>
          <w:szCs w:val="24"/>
        </w:rPr>
        <w:t xml:space="preserve">  </w:t>
      </w:r>
      <w:r w:rsidR="00B7789E" w:rsidRPr="003A7191">
        <w:rPr>
          <w:rFonts w:ascii="Palatino Linotype" w:hAnsi="Palatino Linotype"/>
          <w:sz w:val="24"/>
          <w:szCs w:val="24"/>
        </w:rPr>
        <w:t>P</w:t>
      </w:r>
      <w:r w:rsidR="00B1179C" w:rsidRPr="003A7191">
        <w:rPr>
          <w:rFonts w:ascii="Palatino Linotype" w:hAnsi="Palatino Linotype"/>
          <w:sz w:val="24"/>
          <w:szCs w:val="24"/>
        </w:rPr>
        <w:t xml:space="preserve">ROJETO </w:t>
      </w:r>
      <w:r w:rsidR="00B7789E" w:rsidRPr="003A7191">
        <w:rPr>
          <w:rFonts w:ascii="Palatino Linotype" w:hAnsi="Palatino Linotype"/>
          <w:sz w:val="24"/>
          <w:szCs w:val="24"/>
        </w:rPr>
        <w:t>RESOLUÇÃO</w:t>
      </w:r>
      <w:r w:rsidR="003A7191" w:rsidRPr="003A7191">
        <w:rPr>
          <w:rFonts w:ascii="Palatino Linotype" w:hAnsi="Palatino Linotype"/>
          <w:sz w:val="24"/>
          <w:szCs w:val="24"/>
        </w:rPr>
        <w:t xml:space="preserve"> 001-04/2021</w:t>
      </w:r>
      <w:r w:rsidR="003A7191" w:rsidRPr="003A7191">
        <w:rPr>
          <w:rFonts w:ascii="Palatino Linotype" w:hAnsi="Palatino Linotype"/>
          <w:b w:val="0"/>
          <w:sz w:val="24"/>
          <w:szCs w:val="24"/>
        </w:rPr>
        <w:t>, a</w:t>
      </w:r>
      <w:r w:rsidR="003A7191" w:rsidRPr="003A7191">
        <w:rPr>
          <w:rFonts w:ascii="Palatino Linotype" w:hAnsi="Palatino Linotype"/>
          <w:b w:val="0"/>
          <w:sz w:val="24"/>
          <w:szCs w:val="24"/>
        </w:rPr>
        <w:t xml:space="preserve">utoriza o Poder Legislativo a assinar convênio com o Banrisul S.A. e com o </w:t>
      </w:r>
      <w:proofErr w:type="gramStart"/>
      <w:r w:rsidR="003A7191" w:rsidRPr="003A7191">
        <w:rPr>
          <w:rFonts w:ascii="Palatino Linotype" w:hAnsi="Palatino Linotype"/>
          <w:b w:val="0"/>
          <w:sz w:val="24"/>
          <w:szCs w:val="24"/>
        </w:rPr>
        <w:t xml:space="preserve">SICREDI,   </w:t>
      </w:r>
      <w:proofErr w:type="gramEnd"/>
      <w:r w:rsidR="003A7191" w:rsidRPr="003A7191">
        <w:rPr>
          <w:rFonts w:ascii="Palatino Linotype" w:hAnsi="Palatino Linotype"/>
          <w:b w:val="0"/>
          <w:sz w:val="24"/>
          <w:szCs w:val="24"/>
        </w:rPr>
        <w:t>objetivando a concessão de empréstimos aos Agentes Políticos e Servidores Municipais e dá outras  providências.</w:t>
      </w:r>
      <w:r w:rsidR="003A7191">
        <w:rPr>
          <w:rFonts w:ascii="Palatino Linotype" w:hAnsi="Palatino Linotype"/>
          <w:b w:val="0"/>
          <w:sz w:val="24"/>
          <w:szCs w:val="24"/>
        </w:rPr>
        <w:t xml:space="preserve"> Para todas as matérias foi dado parecer pela legalidade e pela aprovação, estando os mesmos</w:t>
      </w:r>
      <w:r w:rsidR="003308D6">
        <w:rPr>
          <w:rFonts w:ascii="Palatino Linotype" w:hAnsi="Palatino Linotype"/>
          <w:b w:val="0"/>
          <w:sz w:val="24"/>
          <w:szCs w:val="24"/>
        </w:rPr>
        <w:t xml:space="preserve"> aptos para serem apreciados pelo plenário.</w:t>
      </w:r>
    </w:p>
    <w:p w:rsidR="00B1179C" w:rsidRPr="00B47F33" w:rsidRDefault="00B1179C" w:rsidP="003A7191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sectPr w:rsidR="00B1179C" w:rsidRPr="00B47F33" w:rsidSect="007D1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0D" w:rsidRDefault="009C720D" w:rsidP="00E61618">
      <w:pPr>
        <w:spacing w:after="0" w:line="240" w:lineRule="auto"/>
      </w:pPr>
      <w:r>
        <w:separator/>
      </w:r>
    </w:p>
  </w:endnote>
  <w:endnote w:type="continuationSeparator" w:id="0">
    <w:p w:rsidR="009C720D" w:rsidRDefault="009C720D" w:rsidP="00E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0D" w:rsidRDefault="009C720D" w:rsidP="00E61618">
      <w:pPr>
        <w:spacing w:after="0" w:line="240" w:lineRule="auto"/>
      </w:pPr>
      <w:r>
        <w:separator/>
      </w:r>
    </w:p>
  </w:footnote>
  <w:footnote w:type="continuationSeparator" w:id="0">
    <w:p w:rsidR="009C720D" w:rsidRDefault="009C720D" w:rsidP="00E6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18" w:rsidRDefault="00E61618" w:rsidP="00E61618">
    <w:pPr>
      <w:pStyle w:val="Ttulo1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-269240</wp:posOffset>
          </wp:positionV>
          <wp:extent cx="654685" cy="703068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94" cy="704473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618" w:rsidRPr="00D170BD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6"/>
        <w:szCs w:val="6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32"/>
        <w:szCs w:val="32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spacing w:line="276" w:lineRule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E61618" w:rsidRDefault="00E61618" w:rsidP="00E61618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</w:t>
    </w:r>
    <w:proofErr w:type="gramStart"/>
    <w:r>
      <w:rPr>
        <w:rFonts w:ascii="Trebuchet MS" w:hAnsi="Trebuchet MS"/>
        <w:b/>
        <w:color w:val="000000"/>
        <w:sz w:val="16"/>
        <w:szCs w:val="16"/>
      </w:rPr>
      <w:t>000  -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CNPJ 29.726.151/0001-99</w:t>
    </w:r>
  </w:p>
  <w:p w:rsidR="00E61618" w:rsidRPr="00E61618" w:rsidRDefault="009C720D" w:rsidP="00E61618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E61618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E61618" w:rsidRPr="00F4737F">
        <w:rPr>
          <w:rStyle w:val="Hyperlink"/>
          <w:rFonts w:ascii="Trebuchet MS" w:hAnsi="Trebuchet MS"/>
        </w:rPr>
        <w:t>camara@marques</w:t>
      </w:r>
    </w:hyperlink>
    <w:r w:rsidR="00E61618" w:rsidRPr="00F4737F">
      <w:rPr>
        <w:rStyle w:val="Hyperlink"/>
        <w:rFonts w:ascii="Trebuchet MS" w:hAnsi="Trebuchet MS"/>
        <w:bCs/>
      </w:rPr>
      <w:t>desouza.rs.gov.br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25"/>
    <w:rsid w:val="0000004E"/>
    <w:rsid w:val="000B4D42"/>
    <w:rsid w:val="000C026C"/>
    <w:rsid w:val="0013190E"/>
    <w:rsid w:val="003308D6"/>
    <w:rsid w:val="00356525"/>
    <w:rsid w:val="003A7191"/>
    <w:rsid w:val="00537EE1"/>
    <w:rsid w:val="0054501F"/>
    <w:rsid w:val="006E505E"/>
    <w:rsid w:val="007D1A88"/>
    <w:rsid w:val="008E2131"/>
    <w:rsid w:val="009005CC"/>
    <w:rsid w:val="00992D6F"/>
    <w:rsid w:val="009B6D29"/>
    <w:rsid w:val="009C720D"/>
    <w:rsid w:val="00A05C06"/>
    <w:rsid w:val="00A834BA"/>
    <w:rsid w:val="00B10558"/>
    <w:rsid w:val="00B1179C"/>
    <w:rsid w:val="00B47F33"/>
    <w:rsid w:val="00B7789E"/>
    <w:rsid w:val="00D350F3"/>
    <w:rsid w:val="00E61618"/>
    <w:rsid w:val="00F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9826"/>
  <w15:chartTrackingRefBased/>
  <w15:docId w15:val="{3DBAE7CC-34A8-4282-96D8-0516BC3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1618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rebuchet MS" w:eastAsia="Lucida Sans Unicode" w:hAnsi="Trebuchet MS" w:cs="Times New Roman"/>
      <w:b/>
      <w:sz w:val="36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1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18"/>
  </w:style>
  <w:style w:type="paragraph" w:styleId="Rodap">
    <w:name w:val="footer"/>
    <w:basedOn w:val="Normal"/>
    <w:link w:val="Rodap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18"/>
  </w:style>
  <w:style w:type="character" w:customStyle="1" w:styleId="Ttulo1Char">
    <w:name w:val="Título 1 Char"/>
    <w:basedOn w:val="Fontepargpadro"/>
    <w:link w:val="Ttulo1"/>
    <w:rsid w:val="00E61618"/>
    <w:rPr>
      <w:rFonts w:ascii="Trebuchet MS" w:eastAsia="Lucida Sans Unicode" w:hAnsi="Trebuchet MS" w:cs="Times New Roman"/>
      <w:b/>
      <w:sz w:val="36"/>
      <w:szCs w:val="20"/>
    </w:rPr>
  </w:style>
  <w:style w:type="character" w:styleId="Hyperlink">
    <w:name w:val="Hyperlink"/>
    <w:rsid w:val="00E61618"/>
    <w:rPr>
      <w:color w:val="00008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319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2021-10-13T16:18:00Z</dcterms:created>
  <dcterms:modified xsi:type="dcterms:W3CDTF">2021-10-20T12:52:00Z</dcterms:modified>
</cp:coreProperties>
</file>