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CDEC3" w14:textId="018ACBA4" w:rsidR="00BE46DF" w:rsidRPr="00BE46DF" w:rsidRDefault="00BE46DF" w:rsidP="009E51C2">
      <w:pPr>
        <w:ind w:firstLine="709"/>
        <w:rPr>
          <w:rFonts w:ascii="Palatino Linotype" w:eastAsia="Book Antiqua" w:hAnsi="Palatino Linotype" w:cs="Book Antiqua"/>
          <w:b/>
          <w:sz w:val="22"/>
          <w:szCs w:val="22"/>
        </w:rPr>
      </w:pPr>
    </w:p>
    <w:p w14:paraId="44B2FC2A" w14:textId="34D06D69" w:rsidR="00BE46DF" w:rsidRPr="00BE46DF" w:rsidRDefault="00BE46DF" w:rsidP="009E51C2">
      <w:pPr>
        <w:ind w:firstLine="709"/>
        <w:jc w:val="center"/>
        <w:rPr>
          <w:rFonts w:ascii="Palatino Linotype" w:eastAsia="Book Antiqua" w:hAnsi="Palatino Linotype" w:cs="Book Antiqua"/>
          <w:b/>
          <w:sz w:val="22"/>
          <w:szCs w:val="22"/>
        </w:rPr>
      </w:pPr>
      <w:r w:rsidRPr="00BE46DF">
        <w:rPr>
          <w:rFonts w:ascii="Palatino Linotype" w:eastAsia="Book Antiqua" w:hAnsi="Palatino Linotype" w:cs="Book Antiqua"/>
          <w:b/>
          <w:sz w:val="22"/>
          <w:szCs w:val="22"/>
        </w:rPr>
        <w:t>PL CM 005-02/2022, de 08 de junho de 2022</w:t>
      </w:r>
    </w:p>
    <w:p w14:paraId="600015C3" w14:textId="7E4FBB51" w:rsidR="00BE46DF" w:rsidRPr="00BE46DF" w:rsidRDefault="00BE46DF" w:rsidP="009E51C2">
      <w:pPr>
        <w:ind w:firstLine="709"/>
        <w:rPr>
          <w:rFonts w:ascii="Palatino Linotype" w:eastAsia="Book Antiqua" w:hAnsi="Palatino Linotype" w:cs="Book Antiqua"/>
          <w:b/>
          <w:sz w:val="22"/>
          <w:szCs w:val="22"/>
        </w:rPr>
      </w:pPr>
    </w:p>
    <w:p w14:paraId="00000003" w14:textId="4990F10C" w:rsidR="00B05516" w:rsidRPr="00BE46DF" w:rsidRDefault="00FD58D9" w:rsidP="00FD58D9">
      <w:pPr>
        <w:pBdr>
          <w:top w:val="nil"/>
          <w:left w:val="nil"/>
          <w:bottom w:val="nil"/>
          <w:right w:val="nil"/>
          <w:between w:val="nil"/>
        </w:pBdr>
        <w:ind w:left="3540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>
        <w:rPr>
          <w:rFonts w:ascii="Palatino Linotype" w:eastAsia="Book Antiqua" w:hAnsi="Palatino Linotype" w:cs="Book Antiqua"/>
          <w:color w:val="000000"/>
          <w:sz w:val="22"/>
          <w:szCs w:val="22"/>
        </w:rPr>
        <w:t>In</w:t>
      </w:r>
      <w:r w:rsidR="00ED74F4" w:rsidRPr="00BE46DF">
        <w:rPr>
          <w:rFonts w:ascii="Palatino Linotype" w:eastAsia="Book Antiqua" w:hAnsi="Palatino Linotype" w:cs="Book Antiqua"/>
          <w:color w:val="000000"/>
          <w:sz w:val="22"/>
          <w:szCs w:val="22"/>
        </w:rPr>
        <w:t>stitui a Carteira de Identificação do Autista no âmbito do município de</w:t>
      </w:r>
      <w:r w:rsidR="00BE46DF" w:rsidRPr="00BE46DF">
        <w:rPr>
          <w:rFonts w:ascii="Palatino Linotype" w:eastAsia="Book Antiqua" w:hAnsi="Palatino Linotype" w:cs="Book Antiqua"/>
          <w:color w:val="000000"/>
          <w:sz w:val="22"/>
          <w:szCs w:val="22"/>
        </w:rPr>
        <w:t xml:space="preserve"> Marques de Souza,</w:t>
      </w:r>
      <w:r w:rsidR="00ED74F4" w:rsidRPr="00BE46DF">
        <w:rPr>
          <w:rFonts w:ascii="Palatino Linotype" w:eastAsia="Book Antiqua" w:hAnsi="Palatino Linotype" w:cs="Book Antiqua"/>
          <w:color w:val="000000"/>
          <w:sz w:val="22"/>
          <w:szCs w:val="22"/>
        </w:rPr>
        <w:t xml:space="preserve"> e dá outras providências.</w:t>
      </w:r>
    </w:p>
    <w:p w14:paraId="00000004" w14:textId="3B0224A5" w:rsidR="00B05516" w:rsidRPr="00BE46DF" w:rsidRDefault="00B05516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</w:p>
    <w:p w14:paraId="00000005" w14:textId="31920D09" w:rsidR="00B05516" w:rsidRPr="00BE46DF" w:rsidRDefault="00ED74F4" w:rsidP="009E51C2">
      <w:pPr>
        <w:ind w:firstLine="709"/>
        <w:jc w:val="both"/>
        <w:rPr>
          <w:rFonts w:ascii="Palatino Linotype" w:eastAsia="Book Antiqua" w:hAnsi="Palatino Linotype" w:cs="Book Antiqua"/>
          <w:sz w:val="22"/>
          <w:szCs w:val="22"/>
        </w:rPr>
      </w:pPr>
      <w:r w:rsidRPr="00BE46DF">
        <w:rPr>
          <w:rFonts w:ascii="Palatino Linotype" w:eastAsia="Book Antiqua" w:hAnsi="Palatino Linotype" w:cs="Book Antiqua"/>
          <w:sz w:val="22"/>
          <w:szCs w:val="22"/>
        </w:rPr>
        <w:t xml:space="preserve">  </w:t>
      </w:r>
      <w:r w:rsidR="00BE46DF" w:rsidRPr="00BE46DF">
        <w:rPr>
          <w:rFonts w:ascii="Palatino Linotype" w:eastAsia="Book Antiqua" w:hAnsi="Palatino Linotype" w:cs="Book Antiqua"/>
          <w:b/>
          <w:sz w:val="22"/>
          <w:szCs w:val="22"/>
        </w:rPr>
        <w:t>FÁBIO ALEX MERTZ</w:t>
      </w:r>
      <w:r w:rsidRPr="00BE46DF">
        <w:rPr>
          <w:rFonts w:ascii="Palatino Linotype" w:eastAsia="Book Antiqua" w:hAnsi="Palatino Linotype" w:cs="Book Antiqua"/>
          <w:sz w:val="22"/>
          <w:szCs w:val="22"/>
        </w:rPr>
        <w:t>,</w:t>
      </w:r>
      <w:r w:rsidR="00BE46DF" w:rsidRPr="00BE46DF">
        <w:rPr>
          <w:rFonts w:ascii="Palatino Linotype" w:eastAsia="Book Antiqua" w:hAnsi="Palatino Linotype" w:cs="Book Antiqua"/>
          <w:sz w:val="22"/>
          <w:szCs w:val="22"/>
        </w:rPr>
        <w:t xml:space="preserve"> Prefeito de Marques de </w:t>
      </w:r>
      <w:proofErr w:type="gramStart"/>
      <w:r w:rsidR="00BE46DF" w:rsidRPr="00BE46DF">
        <w:rPr>
          <w:rFonts w:ascii="Palatino Linotype" w:eastAsia="Book Antiqua" w:hAnsi="Palatino Linotype" w:cs="Book Antiqua"/>
          <w:sz w:val="22"/>
          <w:szCs w:val="22"/>
        </w:rPr>
        <w:t xml:space="preserve">Souza, </w:t>
      </w:r>
      <w:r w:rsidRPr="00BE46DF">
        <w:rPr>
          <w:rFonts w:ascii="Palatino Linotype" w:eastAsia="Book Antiqua" w:hAnsi="Palatino Linotype" w:cs="Book Antiqua"/>
          <w:sz w:val="22"/>
          <w:szCs w:val="22"/>
        </w:rPr>
        <w:t xml:space="preserve"> Estado</w:t>
      </w:r>
      <w:proofErr w:type="gramEnd"/>
      <w:r w:rsidRPr="00BE46DF">
        <w:rPr>
          <w:rFonts w:ascii="Palatino Linotype" w:eastAsia="Book Antiqua" w:hAnsi="Palatino Linotype" w:cs="Book Antiqua"/>
          <w:sz w:val="22"/>
          <w:szCs w:val="22"/>
        </w:rPr>
        <w:t xml:space="preserve"> do Rio Grande do Sul.</w:t>
      </w:r>
    </w:p>
    <w:p w14:paraId="00000007" w14:textId="78DBB0E7" w:rsidR="00B05516" w:rsidRPr="00BE46DF" w:rsidRDefault="009E51C2" w:rsidP="009E51C2">
      <w:pP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>
        <w:rPr>
          <w:rFonts w:ascii="Palatino Linotype" w:eastAsia="Book Antiqua" w:hAnsi="Palatino Linotype" w:cs="Book Antiqua"/>
          <w:sz w:val="22"/>
          <w:szCs w:val="22"/>
        </w:rPr>
        <w:t> </w:t>
      </w:r>
      <w:r w:rsidR="00ED74F4" w:rsidRPr="00BE46DF">
        <w:rPr>
          <w:rFonts w:ascii="Palatino Linotype" w:eastAsia="Book Antiqua" w:hAnsi="Palatino Linotype" w:cs="Book Antiqua"/>
          <w:sz w:val="22"/>
          <w:szCs w:val="22"/>
        </w:rPr>
        <w:t xml:space="preserve"> </w:t>
      </w:r>
      <w:proofErr w:type="gramStart"/>
      <w:r w:rsidR="00ED74F4" w:rsidRPr="00BE46DF">
        <w:rPr>
          <w:rFonts w:ascii="Palatino Linotype" w:eastAsia="Book Antiqua" w:hAnsi="Palatino Linotype" w:cs="Book Antiqua"/>
          <w:b/>
          <w:sz w:val="22"/>
          <w:szCs w:val="22"/>
        </w:rPr>
        <w:t>FAÇO  SABER</w:t>
      </w:r>
      <w:proofErr w:type="gramEnd"/>
      <w:r w:rsidR="00ED74F4" w:rsidRPr="00BE46DF">
        <w:rPr>
          <w:rFonts w:ascii="Palatino Linotype" w:eastAsia="Book Antiqua" w:hAnsi="Palatino Linotype" w:cs="Book Antiqua"/>
          <w:sz w:val="22"/>
          <w:szCs w:val="22"/>
        </w:rPr>
        <w:t>,  que  a  Câmara  de  Vereadores  aprovou  e eu PROMULGO a seguinte Lei</w:t>
      </w:r>
      <w:r w:rsidR="00BE46DF" w:rsidRPr="00BE46DF">
        <w:rPr>
          <w:rFonts w:ascii="Palatino Linotype" w:eastAsia="Book Antiqua" w:hAnsi="Palatino Linotype" w:cs="Book Antiqua"/>
          <w:sz w:val="22"/>
          <w:szCs w:val="22"/>
        </w:rPr>
        <w:t>:</w:t>
      </w:r>
    </w:p>
    <w:p w14:paraId="00000008" w14:textId="77777777" w:rsidR="00B05516" w:rsidRPr="00BE46DF" w:rsidRDefault="00B05516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16"/>
          <w:szCs w:val="16"/>
        </w:rPr>
      </w:pPr>
    </w:p>
    <w:p w14:paraId="00000009" w14:textId="07AED205" w:rsidR="00B05516" w:rsidRPr="00BE46DF" w:rsidRDefault="00ED74F4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 w:rsidRPr="00BE46DF">
        <w:rPr>
          <w:rFonts w:ascii="Palatino Linotype" w:eastAsia="Book Antiqua" w:hAnsi="Palatino Linotype" w:cs="Book Antiqua"/>
          <w:color w:val="000000"/>
          <w:sz w:val="22"/>
          <w:szCs w:val="22"/>
        </w:rPr>
        <w:t xml:space="preserve">Art. 1º Fica instituída, no âmbito do município de </w:t>
      </w:r>
      <w:r w:rsidR="00BE46DF" w:rsidRPr="00BE46DF">
        <w:rPr>
          <w:rFonts w:ascii="Palatino Linotype" w:eastAsia="Book Antiqua" w:hAnsi="Palatino Linotype" w:cs="Book Antiqua"/>
          <w:color w:val="000000"/>
          <w:sz w:val="22"/>
          <w:szCs w:val="22"/>
        </w:rPr>
        <w:t>Marques de Souza</w:t>
      </w:r>
      <w:r w:rsidRPr="00BE46DF">
        <w:rPr>
          <w:rFonts w:ascii="Palatino Linotype" w:eastAsia="Book Antiqua" w:hAnsi="Palatino Linotype" w:cs="Book Antiqua"/>
          <w:color w:val="000000"/>
          <w:sz w:val="22"/>
          <w:szCs w:val="22"/>
        </w:rPr>
        <w:t>, a Carteira de Identificação do Autista, destinada a conferir identificação à pessoa diagnosticada com Transtorno de Espectro Autista (TEA).</w:t>
      </w:r>
    </w:p>
    <w:p w14:paraId="0000000A" w14:textId="77777777" w:rsidR="00B05516" w:rsidRPr="00BE46DF" w:rsidRDefault="00B05516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16"/>
          <w:szCs w:val="16"/>
        </w:rPr>
      </w:pPr>
    </w:p>
    <w:p w14:paraId="0000000B" w14:textId="77777777" w:rsidR="00B05516" w:rsidRPr="00BE46DF" w:rsidRDefault="00ED74F4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 w:rsidRPr="00BE46DF">
        <w:rPr>
          <w:rFonts w:ascii="Palatino Linotype" w:eastAsia="Book Antiqua" w:hAnsi="Palatino Linotype" w:cs="Book Antiqua"/>
          <w:color w:val="000000"/>
          <w:sz w:val="22"/>
          <w:szCs w:val="22"/>
        </w:rPr>
        <w:t>Art. 2º A pessoa diagnosticada com Transtorno de Espectro Autista (TEA) é legalmente considerada pessoa com deficiência para todos os efeitos, com direito à assistência social.</w:t>
      </w:r>
    </w:p>
    <w:p w14:paraId="0000000C" w14:textId="77777777" w:rsidR="00B05516" w:rsidRPr="00BE46DF" w:rsidRDefault="00B05516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16"/>
          <w:szCs w:val="16"/>
        </w:rPr>
      </w:pPr>
    </w:p>
    <w:p w14:paraId="0000000D" w14:textId="77777777" w:rsidR="00B05516" w:rsidRPr="00BE46DF" w:rsidRDefault="00ED74F4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 w:rsidRPr="00BE46DF">
        <w:rPr>
          <w:rFonts w:ascii="Palatino Linotype" w:eastAsia="Book Antiqua" w:hAnsi="Palatino Linotype" w:cs="Book Antiqua"/>
          <w:color w:val="000000"/>
          <w:sz w:val="22"/>
          <w:szCs w:val="22"/>
        </w:rPr>
        <w:t>Art. 3º A Carteira de Identificação do Autista será expedida sem qualquer custo, por meio de requerimento devidamente preenchido e assinado pelo interessado ou por seu representante legal, acompanhado de relatório médico, confirmado o diagnóstico com o CID 10 F84.0, bem como dos demais documentos de identificação exigidos pelo órgão municipal competente.</w:t>
      </w:r>
    </w:p>
    <w:p w14:paraId="0000000E" w14:textId="77777777" w:rsidR="00B05516" w:rsidRPr="00BE46DF" w:rsidRDefault="00B05516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16"/>
          <w:szCs w:val="16"/>
        </w:rPr>
      </w:pPr>
    </w:p>
    <w:p w14:paraId="0000000F" w14:textId="77777777" w:rsidR="00B05516" w:rsidRPr="00BE46DF" w:rsidRDefault="00ED74F4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 w:rsidRPr="00BE46DF">
        <w:rPr>
          <w:rFonts w:ascii="Palatino Linotype" w:eastAsia="Book Antiqua" w:hAnsi="Palatino Linotype" w:cs="Book Antiqua"/>
          <w:color w:val="000000"/>
          <w:sz w:val="22"/>
          <w:szCs w:val="22"/>
        </w:rPr>
        <w:t>Art. 4º O documento de identificação de que se trata o caput do artigo 1º será expedido por órgão municipal a ser definido em Decreto regulamentar pelo Chefe do Poder Executivo Municipal.</w:t>
      </w:r>
    </w:p>
    <w:p w14:paraId="00000010" w14:textId="77777777" w:rsidR="00B05516" w:rsidRPr="00BE46DF" w:rsidRDefault="00B05516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16"/>
          <w:szCs w:val="16"/>
        </w:rPr>
      </w:pPr>
    </w:p>
    <w:p w14:paraId="00000011" w14:textId="77777777" w:rsidR="00B05516" w:rsidRPr="00BE46DF" w:rsidRDefault="00ED74F4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 w:rsidRPr="00BE46DF">
        <w:rPr>
          <w:rFonts w:ascii="Palatino Linotype" w:eastAsia="Book Antiqua" w:hAnsi="Palatino Linotype" w:cs="Book Antiqua"/>
          <w:color w:val="000000"/>
          <w:sz w:val="22"/>
          <w:szCs w:val="22"/>
        </w:rPr>
        <w:t>Art. 5º Verificada a regularidade da documentação recebida, o órgão responsável pela expedição da Carteira de Identificação do Autista determinará sua emissão no prazo de 30 (trinta) dias.</w:t>
      </w:r>
    </w:p>
    <w:p w14:paraId="00000012" w14:textId="77777777" w:rsidR="00B05516" w:rsidRPr="00BE46DF" w:rsidRDefault="00B05516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16"/>
          <w:szCs w:val="16"/>
        </w:rPr>
      </w:pPr>
    </w:p>
    <w:p w14:paraId="00000013" w14:textId="77777777" w:rsidR="00B05516" w:rsidRPr="00BE46DF" w:rsidRDefault="00ED74F4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 w:rsidRPr="00BE46DF">
        <w:rPr>
          <w:rFonts w:ascii="Palatino Linotype" w:eastAsia="Book Antiqua" w:hAnsi="Palatino Linotype" w:cs="Book Antiqua"/>
          <w:color w:val="000000"/>
          <w:sz w:val="22"/>
          <w:szCs w:val="22"/>
        </w:rPr>
        <w:t xml:space="preserve">Art. 6º O Poder Executivo regulamentará a Presente Lei no prazo de 90 (noventa) dias, contados da data de sua publicação. </w:t>
      </w:r>
    </w:p>
    <w:p w14:paraId="00000019" w14:textId="77777777" w:rsidR="00B05516" w:rsidRPr="00BE46DF" w:rsidRDefault="00B05516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16"/>
          <w:szCs w:val="16"/>
        </w:rPr>
      </w:pPr>
    </w:p>
    <w:p w14:paraId="0000001A" w14:textId="77777777" w:rsidR="00B05516" w:rsidRPr="00BE46DF" w:rsidRDefault="00ED74F4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 w:rsidRPr="00BE46DF">
        <w:rPr>
          <w:rFonts w:ascii="Palatino Linotype" w:eastAsia="Book Antiqua" w:hAnsi="Palatino Linotype" w:cs="Book Antiqua"/>
          <w:color w:val="000000"/>
          <w:sz w:val="22"/>
          <w:szCs w:val="22"/>
        </w:rPr>
        <w:t>Art. 7º Esta Lei entra em vigor na data de sua publicação.</w:t>
      </w:r>
    </w:p>
    <w:p w14:paraId="0000001B" w14:textId="77777777" w:rsidR="00B05516" w:rsidRPr="00BE46DF" w:rsidRDefault="00B05516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</w:p>
    <w:p w14:paraId="0000001F" w14:textId="77777777" w:rsidR="00B05516" w:rsidRPr="00BE46DF" w:rsidRDefault="00B05516" w:rsidP="009E51C2">
      <w:pPr>
        <w:ind w:firstLine="709"/>
        <w:jc w:val="both"/>
        <w:rPr>
          <w:rFonts w:ascii="Palatino Linotype" w:eastAsia="Book Antiqua" w:hAnsi="Palatino Linotype" w:cs="Book Antiqua"/>
          <w:sz w:val="22"/>
          <w:szCs w:val="22"/>
        </w:rPr>
      </w:pPr>
    </w:p>
    <w:p w14:paraId="00000020" w14:textId="77777777" w:rsidR="00B05516" w:rsidRPr="00BE46DF" w:rsidRDefault="00B05516" w:rsidP="009E51C2">
      <w:pPr>
        <w:ind w:firstLine="709"/>
        <w:jc w:val="both"/>
        <w:rPr>
          <w:rFonts w:ascii="Palatino Linotype" w:eastAsia="Book Antiqua" w:hAnsi="Palatino Linotype" w:cs="Book Antiqua"/>
          <w:sz w:val="22"/>
          <w:szCs w:val="22"/>
        </w:rPr>
      </w:pPr>
    </w:p>
    <w:p w14:paraId="36D806B8" w14:textId="4863DF97" w:rsidR="00BE46DF" w:rsidRPr="00BE46DF" w:rsidRDefault="00BE46DF" w:rsidP="009E51C2">
      <w:pPr>
        <w:ind w:left="708" w:firstLine="709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 w:rsidRPr="00BE46DF">
        <w:rPr>
          <w:rFonts w:ascii="Book Antiqua" w:eastAsia="Book Antiqua" w:hAnsi="Book Antiqua" w:cs="Book Antiqua"/>
          <w:b/>
          <w:sz w:val="22"/>
          <w:szCs w:val="22"/>
        </w:rPr>
        <w:t xml:space="preserve">         WILKYNS GROSS</w:t>
      </w:r>
    </w:p>
    <w:p w14:paraId="00000022" w14:textId="18868F39" w:rsidR="00B05516" w:rsidRPr="00BE46DF" w:rsidRDefault="00BE46DF" w:rsidP="009E51C2">
      <w:pPr>
        <w:ind w:left="708" w:firstLine="709"/>
        <w:jc w:val="both"/>
        <w:rPr>
          <w:rFonts w:ascii="Palatino Linotype" w:eastAsia="Book Antiqua" w:hAnsi="Palatino Linotype" w:cs="Book Antiqua"/>
          <w:sz w:val="22"/>
          <w:szCs w:val="22"/>
        </w:rPr>
      </w:pPr>
      <w:r w:rsidRPr="00BE46DF">
        <w:rPr>
          <w:rFonts w:ascii="Book Antiqua" w:eastAsia="Book Antiqua" w:hAnsi="Book Antiqua" w:cs="Book Antiqua"/>
          <w:sz w:val="22"/>
          <w:szCs w:val="22"/>
        </w:rPr>
        <w:t xml:space="preserve">               Vereador PTB        </w:t>
      </w:r>
      <w:r w:rsidR="00ED74F4" w:rsidRPr="00BE46DF">
        <w:rPr>
          <w:rFonts w:ascii="Palatino Linotype" w:eastAsia="Book Antiqua" w:hAnsi="Palatino Linotype" w:cs="Book Antiqua"/>
          <w:sz w:val="22"/>
          <w:szCs w:val="22"/>
        </w:rPr>
        <w:tab/>
      </w:r>
      <w:r w:rsidR="00ED74F4" w:rsidRPr="00BE46DF">
        <w:rPr>
          <w:rFonts w:ascii="Palatino Linotype" w:eastAsia="Book Antiqua" w:hAnsi="Palatino Linotype" w:cs="Book Antiqua"/>
          <w:sz w:val="22"/>
          <w:szCs w:val="22"/>
        </w:rPr>
        <w:tab/>
      </w:r>
      <w:r w:rsidR="00ED74F4" w:rsidRPr="00BE46DF">
        <w:rPr>
          <w:rFonts w:ascii="Palatino Linotype" w:eastAsia="Book Antiqua" w:hAnsi="Palatino Linotype" w:cs="Book Antiqua"/>
          <w:sz w:val="22"/>
          <w:szCs w:val="22"/>
        </w:rPr>
        <w:tab/>
      </w:r>
      <w:r w:rsidR="00ED74F4" w:rsidRPr="00BE46DF">
        <w:rPr>
          <w:rFonts w:ascii="Palatino Linotype" w:eastAsia="Book Antiqua" w:hAnsi="Palatino Linotype" w:cs="Book Antiqua"/>
          <w:sz w:val="22"/>
          <w:szCs w:val="22"/>
        </w:rPr>
        <w:tab/>
      </w:r>
      <w:r w:rsidR="00ED74F4" w:rsidRPr="00BE46DF">
        <w:rPr>
          <w:rFonts w:ascii="Palatino Linotype" w:eastAsia="Book Antiqua" w:hAnsi="Palatino Linotype" w:cs="Book Antiqua"/>
          <w:sz w:val="22"/>
          <w:szCs w:val="22"/>
        </w:rPr>
        <w:tab/>
      </w:r>
      <w:r w:rsidR="00ED74F4" w:rsidRPr="00BE46DF">
        <w:rPr>
          <w:rFonts w:ascii="Palatino Linotype" w:eastAsia="Book Antiqua" w:hAnsi="Palatino Linotype" w:cs="Book Antiqua"/>
          <w:sz w:val="22"/>
          <w:szCs w:val="22"/>
        </w:rPr>
        <w:tab/>
      </w:r>
      <w:r w:rsidR="00ED74F4" w:rsidRPr="00BE46DF">
        <w:rPr>
          <w:rFonts w:ascii="Palatino Linotype" w:eastAsia="Book Antiqua" w:hAnsi="Palatino Linotype" w:cs="Book Antiqua"/>
          <w:sz w:val="22"/>
          <w:szCs w:val="22"/>
        </w:rPr>
        <w:tab/>
      </w:r>
      <w:r w:rsidR="00ED74F4" w:rsidRPr="00BE46DF">
        <w:rPr>
          <w:rFonts w:ascii="Palatino Linotype" w:eastAsia="Book Antiqua" w:hAnsi="Palatino Linotype" w:cs="Book Antiqua"/>
          <w:sz w:val="22"/>
          <w:szCs w:val="22"/>
        </w:rPr>
        <w:tab/>
      </w:r>
      <w:r w:rsidR="00ED74F4" w:rsidRPr="00BE46DF">
        <w:rPr>
          <w:rFonts w:ascii="Palatino Linotype" w:eastAsia="Book Antiqua" w:hAnsi="Palatino Linotype" w:cs="Book Antiqua"/>
          <w:sz w:val="22"/>
          <w:szCs w:val="22"/>
        </w:rPr>
        <w:tab/>
      </w:r>
      <w:r w:rsidR="00ED74F4" w:rsidRPr="00BE46DF">
        <w:rPr>
          <w:rFonts w:ascii="Palatino Linotype" w:eastAsia="Book Antiqua" w:hAnsi="Palatino Linotype" w:cs="Book Antiqua"/>
          <w:sz w:val="22"/>
          <w:szCs w:val="22"/>
        </w:rPr>
        <w:tab/>
      </w:r>
    </w:p>
    <w:p w14:paraId="00000023" w14:textId="77777777" w:rsidR="00B05516" w:rsidRPr="00BE46DF" w:rsidRDefault="00B05516" w:rsidP="009E51C2">
      <w:pPr>
        <w:ind w:firstLine="709"/>
        <w:jc w:val="both"/>
        <w:rPr>
          <w:rFonts w:ascii="Palatino Linotype" w:eastAsia="Book Antiqua" w:hAnsi="Palatino Linotype" w:cs="Book Antiqua"/>
          <w:sz w:val="22"/>
          <w:szCs w:val="22"/>
        </w:rPr>
      </w:pPr>
    </w:p>
    <w:p w14:paraId="3B8A89F9" w14:textId="5D8A6075" w:rsidR="009E51C2" w:rsidRDefault="009E51C2" w:rsidP="00FD58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Book Antiqua" w:hAnsi="Palatino Linotype" w:cs="Book Antiqua"/>
          <w:b/>
          <w:color w:val="000000"/>
          <w:sz w:val="22"/>
          <w:szCs w:val="22"/>
        </w:rPr>
      </w:pPr>
    </w:p>
    <w:p w14:paraId="29AF285B" w14:textId="77777777" w:rsidR="009E51C2" w:rsidRDefault="009E51C2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b/>
          <w:color w:val="000000"/>
          <w:sz w:val="22"/>
          <w:szCs w:val="22"/>
        </w:rPr>
      </w:pPr>
    </w:p>
    <w:p w14:paraId="432295CC" w14:textId="77777777" w:rsidR="009E51C2" w:rsidRDefault="009E51C2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b/>
          <w:color w:val="000000"/>
          <w:sz w:val="22"/>
          <w:szCs w:val="22"/>
        </w:rPr>
      </w:pPr>
    </w:p>
    <w:p w14:paraId="574B7D91" w14:textId="77777777" w:rsidR="009E51C2" w:rsidRDefault="009E51C2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b/>
          <w:color w:val="000000"/>
          <w:sz w:val="22"/>
          <w:szCs w:val="22"/>
        </w:rPr>
      </w:pPr>
    </w:p>
    <w:p w14:paraId="01EC9AB8" w14:textId="20D99C3C" w:rsidR="00BE46DF" w:rsidRPr="009E51C2" w:rsidRDefault="00BE46DF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b/>
          <w:color w:val="000000"/>
          <w:sz w:val="22"/>
          <w:szCs w:val="22"/>
        </w:rPr>
      </w:pPr>
      <w:r w:rsidRPr="009E51C2">
        <w:rPr>
          <w:rFonts w:ascii="Palatino Linotype" w:eastAsia="Book Antiqua" w:hAnsi="Palatino Linotype" w:cs="Book Antiqua"/>
          <w:b/>
          <w:color w:val="000000"/>
          <w:sz w:val="22"/>
          <w:szCs w:val="22"/>
        </w:rPr>
        <w:t>JUSTIFICATIVA AO PL CM 005-02/2022</w:t>
      </w:r>
    </w:p>
    <w:p w14:paraId="637BCDAB" w14:textId="1F8E0B8A" w:rsidR="009E51C2" w:rsidRDefault="009E51C2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</w:p>
    <w:p w14:paraId="275D6E9F" w14:textId="46699A29" w:rsidR="009E51C2" w:rsidRDefault="009E51C2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</w:p>
    <w:p w14:paraId="61557DBF" w14:textId="41CE29D6" w:rsidR="009E51C2" w:rsidRPr="009E51C2" w:rsidRDefault="009E51C2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>
        <w:rPr>
          <w:rFonts w:ascii="Palatino Linotype" w:eastAsia="Book Antiqua" w:hAnsi="Palatino Linotype" w:cs="Book Antiqua"/>
          <w:color w:val="000000"/>
          <w:sz w:val="22"/>
          <w:szCs w:val="22"/>
        </w:rPr>
        <w:t xml:space="preserve">O </w:t>
      </w:r>
      <w:r w:rsidRPr="009E51C2">
        <w:rPr>
          <w:rFonts w:ascii="Palatino Linotype" w:eastAsia="Book Antiqua" w:hAnsi="Palatino Linotype" w:cs="Book Antiqua"/>
          <w:color w:val="000000"/>
          <w:sz w:val="22"/>
          <w:szCs w:val="22"/>
        </w:rPr>
        <w:t xml:space="preserve">Projeto de Lei que dispõe sobre a instituição da Carteira de Identificação do Autista no âmbito </w:t>
      </w:r>
      <w:proofErr w:type="gramStart"/>
      <w:r w:rsidRPr="009E51C2">
        <w:rPr>
          <w:rFonts w:ascii="Palatino Linotype" w:eastAsia="Book Antiqua" w:hAnsi="Palatino Linotype" w:cs="Book Antiqua"/>
          <w:color w:val="000000"/>
          <w:sz w:val="22"/>
          <w:szCs w:val="22"/>
        </w:rPr>
        <w:t>municipal</w:t>
      </w:r>
      <w:r>
        <w:rPr>
          <w:rFonts w:ascii="Palatino Linotype" w:eastAsia="Book Antiqua" w:hAnsi="Palatino Linotype" w:cs="Book Antiqua"/>
          <w:color w:val="000000"/>
          <w:sz w:val="22"/>
          <w:szCs w:val="22"/>
        </w:rPr>
        <w:t xml:space="preserve">, </w:t>
      </w:r>
      <w:r w:rsidRPr="009E51C2">
        <w:rPr>
          <w:rFonts w:ascii="Palatino Linotype" w:eastAsia="Book Antiqua" w:hAnsi="Palatino Linotype" w:cs="Book Antiqua"/>
          <w:color w:val="000000"/>
          <w:sz w:val="22"/>
          <w:szCs w:val="22"/>
        </w:rPr>
        <w:t xml:space="preserve"> visa</w:t>
      </w:r>
      <w:proofErr w:type="gramEnd"/>
      <w:r w:rsidRPr="009E51C2">
        <w:rPr>
          <w:rFonts w:ascii="Palatino Linotype" w:eastAsia="Book Antiqua" w:hAnsi="Palatino Linotype" w:cs="Book Antiqua"/>
          <w:color w:val="000000"/>
          <w:sz w:val="22"/>
          <w:szCs w:val="22"/>
        </w:rPr>
        <w:t xml:space="preserve"> facilitar a identificação das pessoas com Transtorno de Espectro Autista (TEA) para que tenham assegurados seus direitos, inclusive o atendimento preferencial, haja vista que o autismo não é fácil de ser identificado por quem não tenha um contato direto.</w:t>
      </w:r>
    </w:p>
    <w:p w14:paraId="27C602F9" w14:textId="77777777" w:rsidR="009E51C2" w:rsidRPr="009E51C2" w:rsidRDefault="009E51C2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 w:rsidRPr="009E51C2">
        <w:rPr>
          <w:rFonts w:ascii="Palatino Linotype" w:eastAsia="Book Antiqua" w:hAnsi="Palatino Linotype" w:cs="Book Antiqua"/>
          <w:color w:val="000000"/>
          <w:sz w:val="22"/>
          <w:szCs w:val="22"/>
        </w:rPr>
        <w:t>O TEA engloba diferentes síndromes marcadas por perturbações do desenvolvimento neurológico com três características fundamentais, que podem manifestar-se em conjunto ou isoladamente. São elas: dificuldade de comunicação por deficiência no domínio da linguagem e no uso da imaginação para lidar com jogos simbólicos, dificuldade de socialização e padrão de comportamento restritivo e repetitivo.</w:t>
      </w:r>
    </w:p>
    <w:p w14:paraId="726CC439" w14:textId="77777777" w:rsidR="009E51C2" w:rsidRPr="009E51C2" w:rsidRDefault="009E51C2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 w:rsidRPr="009E51C2">
        <w:rPr>
          <w:rFonts w:ascii="Palatino Linotype" w:eastAsia="Book Antiqua" w:hAnsi="Palatino Linotype" w:cs="Book Antiqua"/>
          <w:color w:val="000000"/>
          <w:sz w:val="22"/>
          <w:szCs w:val="22"/>
        </w:rPr>
        <w:t>Pela dificuldade de identificação em determinados casos, a Carteira de Identificação do Autista deve facilitar que os direitos sejam assegurados, tornando, assim, Marques de Souza um município com mais acessibilidade e igualdade.</w:t>
      </w:r>
    </w:p>
    <w:p w14:paraId="5C4BECE9" w14:textId="51B0C0A2" w:rsidR="009E51C2" w:rsidRPr="00BE46DF" w:rsidRDefault="009E51C2" w:rsidP="009E51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alatino Linotype" w:eastAsia="Book Antiqua" w:hAnsi="Palatino Linotype" w:cs="Book Antiqua"/>
          <w:color w:val="000000"/>
          <w:sz w:val="22"/>
          <w:szCs w:val="22"/>
        </w:rPr>
      </w:pPr>
      <w:r w:rsidRPr="009E51C2">
        <w:rPr>
          <w:rFonts w:ascii="Palatino Linotype" w:eastAsia="Book Antiqua" w:hAnsi="Palatino Linotype" w:cs="Book Antiqua"/>
          <w:color w:val="000000"/>
          <w:sz w:val="22"/>
          <w:szCs w:val="22"/>
        </w:rPr>
        <w:t>Ante todo o exposto, solicito e espero o apoio dos pares desta Casa para a aprovação do Projeto de Lei.</w:t>
      </w:r>
    </w:p>
    <w:p w14:paraId="00000030" w14:textId="1D27D96D" w:rsidR="00B05516" w:rsidRDefault="00B05516" w:rsidP="009E51C2">
      <w:pPr>
        <w:ind w:firstLine="709"/>
        <w:rPr>
          <w:rFonts w:ascii="Palatino Linotype" w:hAnsi="Palatino Linotype"/>
          <w:sz w:val="22"/>
          <w:szCs w:val="22"/>
        </w:rPr>
      </w:pPr>
    </w:p>
    <w:p w14:paraId="1CCCE68B" w14:textId="7BB521F5" w:rsidR="009E51C2" w:rsidRDefault="009E51C2" w:rsidP="009E51C2">
      <w:pPr>
        <w:ind w:firstLine="709"/>
        <w:rPr>
          <w:rFonts w:ascii="Palatino Linotype" w:hAnsi="Palatino Linotype"/>
          <w:sz w:val="22"/>
          <w:szCs w:val="22"/>
        </w:rPr>
      </w:pPr>
    </w:p>
    <w:p w14:paraId="6EE4AE6F" w14:textId="40BBD443" w:rsidR="009E51C2" w:rsidRDefault="00FD58D9" w:rsidP="00FD58D9">
      <w:pPr>
        <w:ind w:firstLine="709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Sala de Sessões Marco Lino </w:t>
      </w:r>
      <w:proofErr w:type="spellStart"/>
      <w:r>
        <w:rPr>
          <w:rFonts w:ascii="Palatino Linotype" w:hAnsi="Palatino Linotype"/>
          <w:sz w:val="22"/>
          <w:szCs w:val="22"/>
        </w:rPr>
        <w:t>Lucian</w:t>
      </w:r>
      <w:proofErr w:type="spellEnd"/>
      <w:r>
        <w:rPr>
          <w:rFonts w:ascii="Palatino Linotype" w:hAnsi="Palatino Linotype"/>
          <w:sz w:val="22"/>
          <w:szCs w:val="22"/>
        </w:rPr>
        <w:t>, 08 de junho de 2022</w:t>
      </w:r>
    </w:p>
    <w:p w14:paraId="1DB1602D" w14:textId="38C35AE4" w:rsidR="00FD58D9" w:rsidRDefault="00FD58D9" w:rsidP="009E51C2">
      <w:pPr>
        <w:ind w:firstLine="709"/>
        <w:rPr>
          <w:rFonts w:ascii="Palatino Linotype" w:hAnsi="Palatino Linotype"/>
          <w:sz w:val="22"/>
          <w:szCs w:val="22"/>
        </w:rPr>
      </w:pPr>
    </w:p>
    <w:p w14:paraId="3982ADAD" w14:textId="77777777" w:rsidR="00FD58D9" w:rsidRDefault="00FD58D9" w:rsidP="009E51C2">
      <w:pPr>
        <w:ind w:firstLine="709"/>
        <w:rPr>
          <w:rFonts w:ascii="Palatino Linotype" w:hAnsi="Palatino Linotype"/>
          <w:sz w:val="22"/>
          <w:szCs w:val="22"/>
        </w:rPr>
      </w:pPr>
    </w:p>
    <w:p w14:paraId="11D411BA" w14:textId="0FB8BCAD" w:rsidR="009E51C2" w:rsidRDefault="009E51C2" w:rsidP="009E51C2">
      <w:pPr>
        <w:ind w:firstLine="709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14:paraId="3D2B03DA" w14:textId="363F9537" w:rsidR="009E51C2" w:rsidRDefault="009E51C2" w:rsidP="009E51C2">
      <w:pPr>
        <w:ind w:firstLine="709"/>
        <w:rPr>
          <w:rFonts w:ascii="Palatino Linotype" w:hAnsi="Palatino Linotype"/>
          <w:sz w:val="22"/>
          <w:szCs w:val="22"/>
        </w:rPr>
      </w:pPr>
    </w:p>
    <w:p w14:paraId="404C42B6" w14:textId="52E01773" w:rsidR="009E51C2" w:rsidRPr="009E51C2" w:rsidRDefault="009E51C2" w:rsidP="009E51C2">
      <w:pPr>
        <w:ind w:firstLine="709"/>
        <w:jc w:val="center"/>
        <w:rPr>
          <w:rFonts w:ascii="Palatino Linotype" w:hAnsi="Palatino Linotype"/>
          <w:b/>
          <w:sz w:val="22"/>
          <w:szCs w:val="22"/>
        </w:rPr>
      </w:pPr>
      <w:r w:rsidRPr="009E51C2">
        <w:rPr>
          <w:rFonts w:ascii="Palatino Linotype" w:hAnsi="Palatino Linotype"/>
          <w:b/>
          <w:sz w:val="22"/>
          <w:szCs w:val="22"/>
        </w:rPr>
        <w:t>WILKYNS GROSS</w:t>
      </w:r>
    </w:p>
    <w:p w14:paraId="79F07E66" w14:textId="09F10873" w:rsidR="009E51C2" w:rsidRPr="009E51C2" w:rsidRDefault="009E51C2" w:rsidP="009E51C2">
      <w:pPr>
        <w:ind w:firstLine="709"/>
        <w:jc w:val="center"/>
        <w:rPr>
          <w:rFonts w:ascii="Palatino Linotype" w:hAnsi="Palatino Linotype"/>
          <w:b/>
          <w:sz w:val="22"/>
          <w:szCs w:val="22"/>
        </w:rPr>
      </w:pPr>
      <w:r w:rsidRPr="009E51C2">
        <w:rPr>
          <w:rFonts w:ascii="Palatino Linotype" w:hAnsi="Palatino Linotype"/>
          <w:b/>
          <w:sz w:val="22"/>
          <w:szCs w:val="22"/>
        </w:rPr>
        <w:t>Vereador PTB</w:t>
      </w:r>
    </w:p>
    <w:sectPr w:rsidR="009E51C2" w:rsidRPr="009E51C2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5B396" w14:textId="77777777" w:rsidR="0039791F" w:rsidRDefault="0039791F" w:rsidP="00FD58D9">
      <w:r>
        <w:separator/>
      </w:r>
    </w:p>
  </w:endnote>
  <w:endnote w:type="continuationSeparator" w:id="0">
    <w:p w14:paraId="138BB23F" w14:textId="77777777" w:rsidR="0039791F" w:rsidRDefault="0039791F" w:rsidP="00FD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5CBE9" w14:textId="77777777" w:rsidR="0039791F" w:rsidRDefault="0039791F" w:rsidP="00FD58D9">
      <w:r>
        <w:separator/>
      </w:r>
    </w:p>
  </w:footnote>
  <w:footnote w:type="continuationSeparator" w:id="0">
    <w:p w14:paraId="57C550B6" w14:textId="77777777" w:rsidR="0039791F" w:rsidRDefault="0039791F" w:rsidP="00FD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B386A" w14:textId="77777777" w:rsidR="00FD58D9" w:rsidRDefault="00FD58D9" w:rsidP="00FD58D9">
    <w:pPr>
      <w:pStyle w:val="Ttulo1"/>
      <w:keepLines w:val="0"/>
      <w:widowControl w:val="0"/>
      <w:suppressAutoHyphens/>
      <w:spacing w:before="0" w:after="0"/>
      <w:jc w:val="center"/>
    </w:pPr>
    <w:r>
      <w:rPr>
        <w:noProof/>
      </w:rPr>
      <w:drawing>
        <wp:anchor distT="0" distB="0" distL="114935" distR="114935" simplePos="0" relativeHeight="251659264" behindDoc="1" locked="0" layoutInCell="0" hidden="0" allowOverlap="1" wp14:anchorId="41C545E7" wp14:editId="48177A85">
          <wp:simplePos x="0" y="0"/>
          <wp:positionH relativeFrom="column">
            <wp:posOffset>2518410</wp:posOffset>
          </wp:positionH>
          <wp:positionV relativeFrom="paragraph">
            <wp:posOffset>-354965</wp:posOffset>
          </wp:positionV>
          <wp:extent cx="549910" cy="590550"/>
          <wp:effectExtent l="0" t="0" r="0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6_AGOXYhMAAAAlAAAAEQAAAC0AAAAAkAAAAEgAAACQAAAASAAAAAAAAAAAAAAAAAAAAAEAAABQAAAAAAAAAAAA4D8AAAAAAADgPwAAAAAAAOA/AAAAAAAA4D8AAAAAAADgPwAAAAAAAOA/AAAAAAAA4D8AAAAAAADgPwAAAAAAAOA/AAAAAAAA4D8CAAAAjAAAAAEAAAACAAAA////AAAAAAAAAAAAAAAAAAAAAAAAAAAAAAAAAAAAAAAB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IAAAB+DwAAAAAAAAIAAADR/f//YgMAAKIDAAAAAAAAIxYAAJY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910" cy="590550"/>
                  </a:xfrm>
                  <a:prstGeom prst="rect">
                    <a:avLst/>
                  </a:prstGeom>
                  <a:blipFill>
                    <a:blip/>
                    <a:stretch>
                      <a:fillRect/>
                    </a:stretch>
                  </a:blipFill>
                  <a:ln w="12700">
                    <a:noFill/>
                  </a:ln>
                </pic:spPr>
              </pic:pic>
            </a:graphicData>
          </a:graphic>
        </wp:anchor>
      </w:drawing>
    </w:r>
  </w:p>
  <w:p w14:paraId="1FF03CA9" w14:textId="77777777" w:rsidR="00FD58D9" w:rsidRDefault="00FD58D9" w:rsidP="00FD58D9">
    <w:pPr>
      <w:pStyle w:val="Ttulo1"/>
      <w:keepLines w:val="0"/>
      <w:widowControl w:val="0"/>
      <w:numPr>
        <w:ilvl w:val="0"/>
        <w:numId w:val="1"/>
      </w:numPr>
      <w:tabs>
        <w:tab w:val="left" w:pos="0"/>
      </w:tabs>
      <w:suppressAutoHyphens/>
      <w:spacing w:before="0" w:after="0"/>
      <w:jc w:val="center"/>
      <w:rPr>
        <w:sz w:val="6"/>
        <w:szCs w:val="6"/>
      </w:rPr>
    </w:pPr>
  </w:p>
  <w:p w14:paraId="5E53F1E4" w14:textId="77777777" w:rsidR="00FD58D9" w:rsidRDefault="00FD58D9" w:rsidP="00FD58D9">
    <w:pPr>
      <w:pStyle w:val="Ttulo1"/>
      <w:keepLines w:val="0"/>
      <w:widowControl w:val="0"/>
      <w:numPr>
        <w:ilvl w:val="0"/>
        <w:numId w:val="1"/>
      </w:numPr>
      <w:tabs>
        <w:tab w:val="left" w:pos="0"/>
      </w:tabs>
      <w:suppressAutoHyphens/>
      <w:spacing w:before="0" w:after="0"/>
      <w:jc w:val="center"/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14:paraId="55739124" w14:textId="77777777" w:rsidR="00FD58D9" w:rsidRDefault="00FD58D9" w:rsidP="00FD58D9">
    <w:pPr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-  RS      CEP 95923 000 </w:t>
    </w:r>
  </w:p>
  <w:p w14:paraId="382C10CD" w14:textId="4AC18FF8" w:rsidR="00FD58D9" w:rsidRPr="00FD58D9" w:rsidRDefault="00FD58D9" w:rsidP="00FD58D9">
    <w:pPr>
      <w:spacing w:line="200" w:lineRule="atLeast"/>
      <w:jc w:val="center"/>
      <w:rPr>
        <w:rFonts w:ascii="Trebuchet MS" w:hAnsi="Trebuchet MS"/>
        <w:b/>
        <w:bCs/>
        <w:color w:val="000080"/>
        <w:sz w:val="6"/>
        <w:szCs w:val="6"/>
        <w:u w:val="single"/>
      </w:rPr>
    </w:pPr>
    <w:hyperlink r:id="rId2" w:history="1">
      <w:r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>
        <w:rPr>
          <w:rStyle w:val="Hyperlink"/>
          <w:rFonts w:ascii="Trebuchet MS" w:hAnsi="Trebuchet MS"/>
        </w:rPr>
        <w:t>camara@marques</w:t>
      </w:r>
    </w:hyperlink>
    <w:r>
      <w:rPr>
        <w:rStyle w:val="Hyperlink"/>
        <w:rFonts w:ascii="Trebuchet MS" w:hAnsi="Trebuchet MS"/>
        <w:b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03992"/>
    <w:multiLevelType w:val="hybridMultilevel"/>
    <w:tmpl w:val="CC5682E8"/>
    <w:name w:val="WW8Num2"/>
    <w:lvl w:ilvl="0" w:tplc="7ADA9A8E">
      <w:start w:val="1"/>
      <w:numFmt w:val="none"/>
      <w:suff w:val="nothing"/>
      <w:lvlText w:val=""/>
      <w:lvlJc w:val="left"/>
      <w:pPr>
        <w:ind w:left="0" w:firstLine="0"/>
      </w:pPr>
    </w:lvl>
    <w:lvl w:ilvl="1" w:tplc="DDF0E1E2">
      <w:start w:val="1"/>
      <w:numFmt w:val="none"/>
      <w:suff w:val="nothing"/>
      <w:lvlText w:val=""/>
      <w:lvlJc w:val="left"/>
      <w:pPr>
        <w:ind w:left="0" w:firstLine="0"/>
      </w:pPr>
    </w:lvl>
    <w:lvl w:ilvl="2" w:tplc="36966F32">
      <w:start w:val="1"/>
      <w:numFmt w:val="none"/>
      <w:suff w:val="nothing"/>
      <w:lvlText w:val=""/>
      <w:lvlJc w:val="left"/>
      <w:pPr>
        <w:ind w:left="0" w:firstLine="0"/>
      </w:pPr>
    </w:lvl>
    <w:lvl w:ilvl="3" w:tplc="38404686">
      <w:start w:val="1"/>
      <w:numFmt w:val="none"/>
      <w:suff w:val="nothing"/>
      <w:lvlText w:val=""/>
      <w:lvlJc w:val="left"/>
      <w:pPr>
        <w:ind w:left="0" w:firstLine="0"/>
      </w:pPr>
    </w:lvl>
    <w:lvl w:ilvl="4" w:tplc="0592130C">
      <w:start w:val="1"/>
      <w:numFmt w:val="none"/>
      <w:suff w:val="nothing"/>
      <w:lvlText w:val=""/>
      <w:lvlJc w:val="left"/>
      <w:pPr>
        <w:ind w:left="0" w:firstLine="0"/>
      </w:pPr>
    </w:lvl>
    <w:lvl w:ilvl="5" w:tplc="204AFD54">
      <w:start w:val="1"/>
      <w:numFmt w:val="none"/>
      <w:suff w:val="nothing"/>
      <w:lvlText w:val=""/>
      <w:lvlJc w:val="left"/>
      <w:pPr>
        <w:ind w:left="0" w:firstLine="0"/>
      </w:pPr>
    </w:lvl>
    <w:lvl w:ilvl="6" w:tplc="4948AD7E">
      <w:start w:val="1"/>
      <w:numFmt w:val="none"/>
      <w:suff w:val="nothing"/>
      <w:lvlText w:val=""/>
      <w:lvlJc w:val="left"/>
      <w:pPr>
        <w:ind w:left="0" w:firstLine="0"/>
      </w:pPr>
    </w:lvl>
    <w:lvl w:ilvl="7" w:tplc="45DEB7DC">
      <w:start w:val="1"/>
      <w:numFmt w:val="none"/>
      <w:suff w:val="nothing"/>
      <w:lvlText w:val=""/>
      <w:lvlJc w:val="left"/>
      <w:pPr>
        <w:ind w:left="0" w:firstLine="0"/>
      </w:pPr>
    </w:lvl>
    <w:lvl w:ilvl="8" w:tplc="ED7C5F2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16"/>
    <w:rsid w:val="0039791F"/>
    <w:rsid w:val="009E51C2"/>
    <w:rsid w:val="00B05516"/>
    <w:rsid w:val="00BE46DF"/>
    <w:rsid w:val="00ED74F4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8895"/>
  <w15:docId w15:val="{51FC997F-B788-47BD-84DD-B87AFE18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8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58D9"/>
  </w:style>
  <w:style w:type="paragraph" w:styleId="Rodap">
    <w:name w:val="footer"/>
    <w:basedOn w:val="Normal"/>
    <w:link w:val="RodapChar"/>
    <w:uiPriority w:val="99"/>
    <w:unhideWhenUsed/>
    <w:rsid w:val="00FD58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58D9"/>
  </w:style>
  <w:style w:type="character" w:styleId="Hyperlink">
    <w:name w:val="Hyperlink"/>
    <w:rsid w:val="00FD58D9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8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/01_C&#226;mara/Arquivos%20para%20gravar/Ano%202005/Boletins/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2022-06-08T15:36:00Z</cp:lastPrinted>
  <dcterms:created xsi:type="dcterms:W3CDTF">2022-06-08T14:19:00Z</dcterms:created>
  <dcterms:modified xsi:type="dcterms:W3CDTF">2022-06-08T15:36:00Z</dcterms:modified>
</cp:coreProperties>
</file>